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A" w:rsidRPr="00BC18EA" w:rsidRDefault="00BC18EA" w:rsidP="00BC18EA">
      <w:pPr>
        <w:shd w:val="clear" w:color="auto" w:fill="FFFFFF"/>
        <w:spacing w:before="300" w:after="450" w:line="240" w:lineRule="auto"/>
        <w:outlineLvl w:val="0"/>
        <w:rPr>
          <w:rFonts w:ascii="Arial" w:eastAsia="Times New Roman" w:hAnsi="Arial" w:cs="Arial"/>
          <w:color w:val="000F20"/>
          <w:kern w:val="36"/>
          <w:sz w:val="36"/>
          <w:szCs w:val="36"/>
          <w:lang w:eastAsia="ru-RU"/>
        </w:rPr>
      </w:pPr>
      <w:bookmarkStart w:id="0" w:name="_GoBack"/>
      <w:bookmarkEnd w:id="0"/>
      <w:r w:rsidRPr="00BC18EA">
        <w:rPr>
          <w:rFonts w:ascii="Arial" w:eastAsia="Times New Roman" w:hAnsi="Arial" w:cs="Arial"/>
          <w:color w:val="000F20"/>
          <w:kern w:val="36"/>
          <w:sz w:val="36"/>
          <w:szCs w:val="36"/>
          <w:lang w:eastAsia="ru-RU"/>
        </w:rPr>
        <w:t>Памятка по иммунопрофилактике</w:t>
      </w:r>
    </w:p>
    <w:p w:rsidR="00BC18EA" w:rsidRPr="00BC18EA" w:rsidRDefault="00BC18EA" w:rsidP="00BC18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b/>
          <w:bCs/>
          <w:color w:val="000F20"/>
          <w:sz w:val="21"/>
          <w:szCs w:val="21"/>
          <w:lang w:eastAsia="ru-RU"/>
        </w:rPr>
        <w:t>Памятка по иммунопрофилактике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За прошедшие годы благодаря профилактическим прививкам достигнуты грандиозные успехи в борьбе с инфекционными заболеваниями: ликвидирована натуральная оспа — инфекция от которой погибало население городов и целых стран, резко снизилась по сравнению с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допрививочной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эрой заболеваемость туберкулезом, достигнуты существенные успехи в борьбе со столбняком, дифтерией, гепатитом В и другими управляемыми инфекциями. Россия в составе Европейского региона с 2002 года поддерживает статус страны, свободной от полиомиелита.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Федеральным законом от 17.09.1998 г. №157-ФЗ «об иммунопрофилактике инфекционных болезней» установлены правовые основы государственной политики в сфере иммунопрофилактики. Государство гарантирует доступность для граждан профилактических прививок, бесплатное их проведение в организациях государственной и муниципальной систем здравоохранения, обеспечение современного уровня производства вакцин, государственную поддержку отечественных производителей вакцин.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Бесплатные профилактические прививки, включенные в национальный календарь профилактических прививок, проводятся против следующих инфекций: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1. Вирусный гепатит B. Возбудитель содержится в мельчайших каплях крови, слез, слюны. У 95% инфицированных новорождённых развивается хроническая форма гепатита В, которая может спровоцировать развитие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цирротических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и опухолевых изменений в печени. Не у всех беременных может быть выявлена инфицированностью вирусом гепатита В при лабораторном исследовании.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Первая прививка против гепатита В проводится в течение 24 часов после рождения, вторая — через 1 месяц, третья прививка — через 6 месяцев после первой. Детям, относящимся к группам риска, вакцинация против вирусного гепатита В проводится 4-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хкратно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: 1 доза — в момент начала вакцинации, 2 доза — через месяц после 1 прививки, 3 доза — через 2 месяца от начала вакцинации, 4 доза — через 12 месяцев от начала вакцинации.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относящиеся к группам риска — это дети, родившиеся от матерей:</w:t>
      </w:r>
    </w:p>
    <w:p w:rsidR="00BC18EA" w:rsidRPr="00BC18EA" w:rsidRDefault="00BC18EA" w:rsidP="00BC1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носителей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HBsAg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;</w:t>
      </w:r>
    </w:p>
    <w:p w:rsidR="00BC18EA" w:rsidRPr="00BC18EA" w:rsidRDefault="00BC18EA" w:rsidP="00BC1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больных вирусным гепатитом В или перенесших вирусный гепатит В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третьем триместре беременности, не имеющих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результатовобследования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на маркеры гепатита В;</w:t>
      </w:r>
    </w:p>
    <w:p w:rsidR="00BC18EA" w:rsidRPr="00BC18EA" w:rsidRDefault="00BC18EA" w:rsidP="00BC1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потребляющих наркотические средства или психотропные вещества.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А также дети из семей, в которых есть носитель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HBsAg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или больной острым вирусным гепатитом В и хроническими вирусными гепатитами.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2. Туберкулез развивается при инфицировании микобактериями туберкулеза через дыхательные пути, когда бактерия размножается в легочных альвеолах. Лечение противотуберкулезными препаратами продолжается несколько месяцев, иногда — лет.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Иммунизация против туберкулеза проводится новорожденным детям на 3-7 день жизни. Ревакцинация выполняется при отрицательном результате пробы Манту у детей в возрасте 6-7 лет.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3. Пневмококковая инфекция вызывается бактериями пневмококками, которых известно несколько десятков подтипов. Инфекция может проявляться развитием воспаления легких, гнойным пневмококковым менингитом, сепсисом. Многие подтипы пневмококка имеют устойчивость к широкому спектру антибиотиков, что значительно затрудняет лечение.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Вакцинация детей против пневмококковой инфекции проводится двукратно в 2 месяца, затем в 4,5 месяца с однократной ревакцинацией в 15 месяцев. Вакцинация детей, которым </w:t>
      </w: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lastRenderedPageBreak/>
        <w:t>иммунопрофилактика против пневмококковой инфекции не была начата в первые 6 месяцев жизни, проводится двукратно с интервалом между прививками не менее 2 месяцев.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4.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Дифтерия.У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людей высокая восприимчивость к возбудителю дифтерии. Заболеваемость и смертность от дифтерии обусловлены токсином бактерии, который поражает мозг, легкие, сердце, почки, а также может вызвать удушье.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Вакцинация против дифтерии и столбняка проводится детям в возрасте 3, 4,5 и 6 месяцев. Ревакцинации выполняются в 18 месяцев, 6-7 лет и 14 лет. Вторая и третья ревакцинации проводятся анатоксинами с уменьшенным содержанием антигенов. Для взрослых старше 18 лет обязательно проводится ревакцинация каждые 10 лет от момента последней ревакцинации.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5. Столбняк. Возбудитель столбняка обитает в почве и может попасть в организм при ранах, уколах,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ожогах.Столбняк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, вызывая поражение нервной системы, у детей без госпитализации и лечения имеет почти 100% смертность.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Вакцинация против дифтерии и столбняка проводится детям в возрасте 3, 4,5 и 6 месяцев. Ревакцинации выполняются в 18 месяцев, 6-7 лет и 14 лет. Вторая и третья ревакцинации проводятся анатоксинами с уменьшенным содержанием антигенов. Для взрослых старше 18 лет обязательно проводится ревакцинация каждые 10 лет от момента последней ревакцинации.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6. Коклюш -Заболевание, проявляющееся мучительным приступообразным (спазматическим) кашлем, который часто заканчивается рвотой. Старшие дети школьного возраста и подростки являются частыми источниками инфекции для детей до 1 года, для которых коклюш опасен осложнениями и может привести к смерти.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Иммунизация против коклюша проводятся комплексными вакцинами, содержащими дифтерийный и столбнячный анатоксины. Вакцинируют детей в 3, 4,5 и 6 месяцев. Однократная ревакцинация выполняется в 18 месяцев.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7. Полиомиелит —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высокозаразное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инвалидизирующее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заболевание, поражающее двигательные нейроны спинного мозга, впоследствии проводящее к развитию стойких параличей с последующим отставанием конечности в росте. До 10 % заболевших паралитическим полиомиелитом детей погибает.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Первая и вторая вакцинации проводятся инактивированной вакциной для профилактики полиомиелита в 3 и 4,5 месяца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соответственно.Третья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вакцинация в 6 месяцев и последующие ревакцинации в 18, 20 месяцев и 14 лет проводятся детям живой вакциной для профилактики полиомиелита.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Детям, относящимся к группам риска, все иммунизации проводят инактивированной вакциной для профилактики полиомиелита.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относящиеся к группам риска:</w:t>
      </w:r>
    </w:p>
    <w:p w:rsidR="00BC18EA" w:rsidRPr="00BC18EA" w:rsidRDefault="00BC18EA" w:rsidP="00BC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с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иммунодефицитными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состояниями или анатомическими дефектами, приводящими к резко повышенной опасности заболевания гемофильной инфекцией;</w:t>
      </w:r>
    </w:p>
    <w:p w:rsidR="00BC18EA" w:rsidRPr="00BC18EA" w:rsidRDefault="00BC18EA" w:rsidP="00BC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с аномалиями развития кишечника;</w:t>
      </w:r>
    </w:p>
    <w:p w:rsidR="00BC18EA" w:rsidRPr="00BC18EA" w:rsidRDefault="00BC18EA" w:rsidP="00BC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с онкологическими заболеваниями и/или длительно получающие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иммуносупрессивную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терапию;</w:t>
      </w:r>
    </w:p>
    <w:p w:rsidR="00BC18EA" w:rsidRPr="00BC18EA" w:rsidRDefault="00BC18EA" w:rsidP="00BC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рожденные от матерей с ВИЧ-инфекцией;</w:t>
      </w:r>
    </w:p>
    <w:p w:rsidR="00BC18EA" w:rsidRPr="00BC18EA" w:rsidRDefault="00BC18EA" w:rsidP="00BC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 с ВИЧ-инфекцией;</w:t>
      </w:r>
    </w:p>
    <w:p w:rsidR="00BC18EA" w:rsidRPr="00BC18EA" w:rsidRDefault="00BC18EA" w:rsidP="00BC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недоношенные и маловесные дети;</w:t>
      </w:r>
    </w:p>
    <w:p w:rsidR="00BC18EA" w:rsidRPr="00BC18EA" w:rsidRDefault="00BC18EA" w:rsidP="00BC1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дети, находящиеся в домах ребенка.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8. Гемофильная инфекция типа b. Возбудитель часто обнаруживается при лабораторном исследовании у больных бактериальными </w:t>
      </w:r>
      <w:proofErr w:type="gram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менингитами,</w:t>
      </w: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пневмониями</w:t>
      </w:r>
      <w:proofErr w:type="gram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и при сепсисе. Дети-дошкольники могут быть носителями бактерий, от которых возбудитель передается окружающим.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Вакцинация проводится детям из вышеуказанных групп риска в возрасте 3, 4,5 и 6 месяцев с однократной ревакцинацией в 18 месяцев.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lastRenderedPageBreak/>
        <w:t xml:space="preserve">9. Корь характеризуется высокой температурой (вплоть до 40°С), воспалением слизистых оболочек рта и дыхательных путей, сыпью, общей интоксикацией. Корь может вызывать тяжелые осложнения: средний отит, пневмонию, коревой энцефалит, а также подострый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склерозирующий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панэнцефалит как отдаленное осложнение.</w:t>
      </w: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10. Краснуха сопровождается лихорадкой, сыпью (мелкими пятнышками), увеличением лимфатических узлов (особенно затылочных), интоксикацией. При заболевании краснухой беременных происходит тяжелое поражение плода.</w:t>
      </w: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11. Эпидемический паротит («свинка») поражает нервную систему, околоушные железы. Зачастую паротит становится одной из причин мужского бесплодия. Схема иммунизации против кори, паротита и краснухи состоит из однократной вакцинации в 12 месяцев и однократной ревакцинации в 6 лет.</w:t>
      </w: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 xml:space="preserve">12. Грипп — одно из наиболее тяжело протекающих ОРВИ, характеризуется высокой лихорадкой и выраженной </w:t>
      </w:r>
      <w:proofErr w:type="gram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интоксикацией,</w:t>
      </w: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br/>
        <w:t>может</w:t>
      </w:r>
      <w:proofErr w:type="gram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приводить к осложнениям со стороны сердечно-сосудистой и дыхательной систем, которые в некоторых случаях могут приводить к смерти.</w:t>
      </w:r>
    </w:p>
    <w:p w:rsidR="00BC18EA" w:rsidRPr="00BC18EA" w:rsidRDefault="00BC18EA" w:rsidP="00BC18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F20"/>
          <w:sz w:val="21"/>
          <w:szCs w:val="21"/>
          <w:lang w:eastAsia="ru-RU"/>
        </w:rPr>
      </w:pPr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Иммунизация против гриппа особенно показана детям, начиная с 6 месяцев, беременным женщинам, лицам с хроническими соматическими заболеваниями, отягощенным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аллергологическим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анамнезом и </w:t>
      </w:r>
      <w:proofErr w:type="spellStart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>иммунодефицитными</w:t>
      </w:r>
      <w:proofErr w:type="spellEnd"/>
      <w:r w:rsidRPr="00BC18EA">
        <w:rPr>
          <w:rFonts w:ascii="Arial" w:eastAsia="Times New Roman" w:hAnsi="Arial" w:cs="Arial"/>
          <w:color w:val="000F20"/>
          <w:sz w:val="21"/>
          <w:szCs w:val="21"/>
          <w:lang w:eastAsia="ru-RU"/>
        </w:rPr>
        <w:t xml:space="preserve"> состояниями. Вакцинация проводится ежегодно перед началом эпидемического сезона гриппа.</w:t>
      </w:r>
    </w:p>
    <w:p w:rsidR="00FA6364" w:rsidRDefault="00FA6364"/>
    <w:sectPr w:rsidR="00FA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5D0"/>
    <w:multiLevelType w:val="multilevel"/>
    <w:tmpl w:val="647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66B6F"/>
    <w:multiLevelType w:val="multilevel"/>
    <w:tmpl w:val="8AA8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1"/>
    <w:rsid w:val="00BC18EA"/>
    <w:rsid w:val="00C337D1"/>
    <w:rsid w:val="00F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076FA-51C2-464E-917F-FF5F681B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2024-11-17T21:15:00Z</dcterms:created>
  <dcterms:modified xsi:type="dcterms:W3CDTF">2024-11-17T21:15:00Z</dcterms:modified>
</cp:coreProperties>
</file>