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E6" w:rsidRPr="00F819E6" w:rsidRDefault="00F819E6" w:rsidP="00F819E6">
      <w:pPr>
        <w:shd w:val="clear" w:color="auto" w:fill="FFFFFF"/>
        <w:spacing w:after="15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bookmarkStart w:id="0" w:name="_GoBack"/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ПРАВИЛА ПОДГОТОВКИ К ДИАГНОСТИЧЕСКИМ ИССЛЕДОВАНИЯМ</w:t>
      </w:r>
    </w:p>
    <w:bookmarkEnd w:id="0"/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РЕНТГЕНОГРАФИЯ ПОЯСНИЧНОГО ОТДЕЛА ПОЗВОНОЧНИКА</w:t>
      </w:r>
    </w:p>
    <w:p w:rsidR="00F819E6" w:rsidRPr="00F819E6" w:rsidRDefault="00F819E6" w:rsidP="00F81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F819E6" w:rsidRPr="00F819E6" w:rsidRDefault="00F819E6" w:rsidP="00F81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Накануне исследования не позднее 18-00 – легкий ужин, затем постановка 2-х очистительных клизм в 19-00 и 21-00;</w:t>
      </w:r>
    </w:p>
    <w:p w:rsidR="00F819E6" w:rsidRPr="00F819E6" w:rsidRDefault="00F819E6" w:rsidP="00F81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день исследования — еще одна очистительная клизма за 2 часа до исследования;</w:t>
      </w:r>
    </w:p>
    <w:p w:rsidR="00F819E6" w:rsidRPr="00F819E6" w:rsidRDefault="00F819E6" w:rsidP="00F81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Прийти натощак (не есть, не пить);</w:t>
      </w:r>
    </w:p>
    <w:p w:rsidR="00F819E6" w:rsidRPr="00F819E6" w:rsidRDefault="00F819E6" w:rsidP="00F819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себе иметь: тапочки, простынь, туалетную бумагу, амбулаторную карту, направление.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КЛИНИКО-ДИАГНОСТИЧЕСКИЕ ИССЛЕДОВАНИЯ</w:t>
      </w:r>
    </w:p>
    <w:p w:rsidR="00F819E6" w:rsidRPr="00F819E6" w:rsidRDefault="00F819E6" w:rsidP="00F819E6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АНАЛИЗ КРОВИ</w:t>
      </w:r>
    </w:p>
    <w:p w:rsidR="00F819E6" w:rsidRPr="00F819E6" w:rsidRDefault="00F819E6" w:rsidP="00F81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исследования крови более всего подходят утренние часы.</w:t>
      </w:r>
    </w:p>
    <w:p w:rsidR="00F819E6" w:rsidRPr="00F819E6" w:rsidRDefault="00F819E6" w:rsidP="00F81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Сдавать кровь для анализов следует строго натощак. Между последним приемом пищи и взятием крови должно пройти не менее 8-ми часов. С детьми этого правила придерживаться довольно сложно, но вполне возможно. Пить утром соки, чай, есть печенье — нельзя, это может значительно исказить результаты. </w:t>
      </w:r>
      <w:r w:rsidRPr="00F819E6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lang w:eastAsia="ru-RU"/>
        </w:rPr>
        <w:t>Пить нужно только воду.</w:t>
      </w:r>
    </w:p>
    <w:p w:rsidR="00F819E6" w:rsidRPr="00F819E6" w:rsidRDefault="00F819E6" w:rsidP="00F81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Питание ребенка за 1-2 дня до анализа крови должно исключать жирную и жареную пищу, сладости.</w:t>
      </w:r>
    </w:p>
    <w:p w:rsidR="00F819E6" w:rsidRPr="00F819E6" w:rsidRDefault="00F819E6" w:rsidP="00F81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u w:val="single"/>
          <w:lang w:eastAsia="ru-RU"/>
        </w:rPr>
        <w:t>Для лучшего кровенаполнения сосудов желательно за 30 минут до забора крови дать ребенку выпить 100-200 мл воды (для детей с 1 года).</w:t>
      </w:r>
    </w:p>
    <w:p w:rsidR="00F819E6" w:rsidRPr="00F819E6" w:rsidRDefault="00F819E6" w:rsidP="00F819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Рекомендуются следующие промежутки времени после последнего приема пищи:</w:t>
      </w:r>
    </w:p>
    <w:p w:rsidR="00F819E6" w:rsidRPr="00F819E6" w:rsidRDefault="00F819E6" w:rsidP="00F81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общего анализа крови не менее 3-х часов;</w:t>
      </w:r>
    </w:p>
    <w:p w:rsidR="00F819E6" w:rsidRPr="00F819E6" w:rsidRDefault="00F819E6" w:rsidP="00F819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биохимического анализа крови желательно не есть 12-14 часов (но не менее 8 часов).</w:t>
      </w:r>
    </w:p>
    <w:p w:rsidR="00F819E6" w:rsidRPr="00F819E6" w:rsidRDefault="00F819E6" w:rsidP="00F819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ОСОБЕННОСТИ ПОДГОТОВКИ К СДАЧЕ КРОВИ ДЕТЕЙ ОТ 1 ДНЯ ДО 12 МЕСЯЦЕВ:</w:t>
      </w:r>
    </w:p>
    <w:p w:rsidR="00F819E6" w:rsidRPr="00F819E6" w:rsidRDefault="00F819E6" w:rsidP="00F819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Взятие крови на анализ у грудных детей постарайтесь приурочить между кормлениями, ближе ко второму кормлению.</w:t>
      </w:r>
    </w:p>
    <w:p w:rsidR="00F819E6" w:rsidRPr="00F819E6" w:rsidRDefault="00F819E6" w:rsidP="00F819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FF0000"/>
          <w:sz w:val="23"/>
          <w:szCs w:val="23"/>
          <w:u w:val="single"/>
          <w:lang w:eastAsia="ru-RU"/>
        </w:rPr>
        <w:t>За 30 минут до процедуры ребенок должен выпить 50 мл жидкости, которую вы ему обычно даете.</w:t>
      </w:r>
    </w:p>
    <w:p w:rsidR="00F819E6" w:rsidRPr="00F819E6" w:rsidRDefault="00F819E6" w:rsidP="00F819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момент взятия крови ручки ребенка обязательно должны быть теплыми. Если вы пришли с холодной улицы или не так уж тепло в помещении, его нужно согреть. Это обязательное и очень важное условие, ведь от его выполнения зависит количество крови, которое будет получено медработником.</w:t>
      </w:r>
    </w:p>
    <w:p w:rsidR="00F819E6" w:rsidRPr="00F819E6" w:rsidRDefault="00F819E6" w:rsidP="00F819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Непосредственно перед взятием крови ребенка нужно расположить так, чтобы ему было максимально комфортно.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АНАЛИЗ МОЧИ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Общеклинический анализ мочи: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собирается только утренняя моча, взятая в середине мочеиспускания;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сбор производится сразу после подъема с постели, до приема утреннего кофе или чая;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предыдущее мочеиспускание было не позже, чем в 2 часа ночи;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перед сбором анализа мочи проводится тщательный туалет наружных половых органов;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специальный контейнер с крышкой собирают 100 мл мочи, снабжают направлением, собранную мочу сразу направляют в лабораторию;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хранение мочи в холодильнике допускается при t 2-4 C, но не более 1,5 часов;</w:t>
      </w:r>
    </w:p>
    <w:p w:rsidR="00F819E6" w:rsidRPr="00F819E6" w:rsidRDefault="00F819E6" w:rsidP="00F819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девушкам нельзя сдавать мочу во время менструации.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Сбор суточной мочи:</w:t>
      </w:r>
    </w:p>
    <w:p w:rsidR="00F819E6" w:rsidRPr="00F819E6" w:rsidRDefault="00F819E6" w:rsidP="00F81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пациент собирает мочу в течение 24 часов при обычном питьевом режиме (около 1,5 л в сутки);</w:t>
      </w:r>
    </w:p>
    <w:p w:rsidR="00F819E6" w:rsidRPr="00F819E6" w:rsidRDefault="00F819E6" w:rsidP="00F81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F819E6" w:rsidRPr="00F819E6" w:rsidRDefault="00F819E6" w:rsidP="00F81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последняя порция берется в то же время, когда накануне был начат сбор, отмечается время начала и конца сбора;</w:t>
      </w:r>
    </w:p>
    <w:p w:rsidR="00F819E6" w:rsidRPr="00F819E6" w:rsidRDefault="00F819E6" w:rsidP="00F81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емкость хранится в прохладном месте (лучше в холодильнике на нижней полке), замерзание не допускается;</w:t>
      </w:r>
    </w:p>
    <w:p w:rsidR="00F819E6" w:rsidRPr="00F819E6" w:rsidRDefault="00F819E6" w:rsidP="00F81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F819E6" w:rsidRPr="00F819E6" w:rsidRDefault="00F819E6" w:rsidP="00F819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обязательно указывают объем суточной мочи.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Сбор мочи для исследования по Нечипоренко </w:t>
      </w: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(выявление скрытого воспалительного процесса)</w:t>
      </w:r>
    </w:p>
    <w:p w:rsidR="00F819E6" w:rsidRPr="00F819E6" w:rsidRDefault="00F819E6" w:rsidP="00F819E6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утром натощак собирают 100 мл утренней мочи, взятой в середине мочеиспускания в специальный лабораторный контейнер.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Сбор мочи для микробиологического исследования (посев мочи)</w:t>
      </w:r>
    </w:p>
    <w:p w:rsidR="00F819E6" w:rsidRPr="00F819E6" w:rsidRDefault="00F819E6" w:rsidP="00F81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утренняя моча собирается в стерильный лабораторный контейнер с крышкой;</w:t>
      </w:r>
    </w:p>
    <w:p w:rsidR="00F819E6" w:rsidRPr="00F819E6" w:rsidRDefault="00F819E6" w:rsidP="00F81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первые 15 мл мочи для анализа не используются, берутся последующие 5- 10 мл;</w:t>
      </w:r>
    </w:p>
    <w:p w:rsidR="00F819E6" w:rsidRPr="00F819E6" w:rsidRDefault="00F819E6" w:rsidP="00F81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собранная моча доставляется в лабораторию в течение 1,5 — 2 часов после сбора;</w:t>
      </w:r>
    </w:p>
    <w:p w:rsidR="00F819E6" w:rsidRPr="00F819E6" w:rsidRDefault="00F819E6" w:rsidP="00F81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допускается хранение мочи в холодильнике, но не более 3-4 часов;</w:t>
      </w:r>
    </w:p>
    <w:p w:rsidR="00F819E6" w:rsidRPr="00F819E6" w:rsidRDefault="00F819E6" w:rsidP="00F81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сбор мочи проводится до начала медикаментозного лечения;</w:t>
      </w:r>
    </w:p>
    <w:p w:rsidR="00F819E6" w:rsidRPr="00F819E6" w:rsidRDefault="00F819E6" w:rsidP="00F819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если нужно оценить эффект проведенной терапии, то посев мочи производится по окончании курса лечения.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АНАЛИЗ КАЛА</w:t>
      </w:r>
    </w:p>
    <w:p w:rsidR="00F819E6" w:rsidRPr="00F819E6" w:rsidRDefault="00F819E6" w:rsidP="00F819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F819E6" w:rsidRPr="00F819E6" w:rsidRDefault="00F819E6" w:rsidP="00F819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:rsidR="00F819E6" w:rsidRPr="00F819E6" w:rsidRDefault="00F819E6" w:rsidP="00F819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кал не должен содержать посторонних примесей, таких как моча, дезинфицирующие вещества и др.;</w:t>
      </w:r>
    </w:p>
    <w:p w:rsidR="00F819E6" w:rsidRPr="00F819E6" w:rsidRDefault="00F819E6" w:rsidP="00F819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подготовить чистую емкость для кала;</w:t>
      </w:r>
    </w:p>
    <w:p w:rsidR="00F819E6" w:rsidRPr="00F819E6" w:rsidRDefault="00F819E6" w:rsidP="00F819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содержимое утреннего кала из 3-х точек собирается в контейнер и доставляется в лабораторию в течение 2-х часов.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Анализ кала на выявление глистных инвазий</w:t>
      </w:r>
    </w:p>
    <w:p w:rsidR="00F819E6" w:rsidRPr="00F819E6" w:rsidRDefault="00F819E6" w:rsidP="00F819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в течение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:rsidR="00F819E6" w:rsidRPr="00F819E6" w:rsidRDefault="00F819E6" w:rsidP="00F819E6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УЛЬТРАЗВУКОВЫЕ ИССЛЕДОВАНИЯ</w:t>
      </w:r>
    </w:p>
    <w:p w:rsidR="00F819E6" w:rsidRPr="00F819E6" w:rsidRDefault="00F819E6" w:rsidP="00F819E6">
      <w:pPr>
        <w:shd w:val="clear" w:color="auto" w:fill="FFFFFF"/>
        <w:spacing w:after="150" w:line="240" w:lineRule="auto"/>
        <w:ind w:left="600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УЗИ брюшной полости</w:t>
      </w:r>
    </w:p>
    <w:p w:rsidR="00F819E6" w:rsidRPr="00F819E6" w:rsidRDefault="00F819E6" w:rsidP="00F819E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За 2-3 дня до обследования рекомендуется перейти на </w:t>
      </w:r>
      <w:proofErr w:type="spellStart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бесшлаковую</w:t>
      </w:r>
      <w:proofErr w:type="spellEnd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исследования- легкий ужин не позднее 18 часов, исключая прием грубой трудно перевариваемой пищи;</w:t>
      </w:r>
    </w:p>
    <w:p w:rsidR="00F819E6" w:rsidRPr="00F819E6" w:rsidRDefault="00F819E6" w:rsidP="00F819E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энтеросорбенты</w:t>
      </w:r>
      <w:proofErr w:type="spellEnd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(например, </w:t>
      </w:r>
      <w:proofErr w:type="spellStart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фестал</w:t>
      </w:r>
      <w:proofErr w:type="spellEnd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мезим</w:t>
      </w:r>
      <w:proofErr w:type="spellEnd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-форте, активированный уголь или </w:t>
      </w:r>
      <w:proofErr w:type="spellStart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эспумизан</w:t>
      </w:r>
      <w:proofErr w:type="spellEnd"/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по 1 таблетке 3 раза в день), которые помогут уменьшить проявления метеоризма;</w:t>
      </w:r>
    </w:p>
    <w:p w:rsidR="00F819E6" w:rsidRPr="00F819E6" w:rsidRDefault="00F819E6" w:rsidP="00F819E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F819E6" w:rsidRPr="00F819E6" w:rsidRDefault="00F819E6" w:rsidP="00F819E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Если Вы принимаете лекарственные средства, предупредите об этом врача УЗИ;</w:t>
      </w:r>
    </w:p>
    <w:p w:rsidR="00F819E6" w:rsidRPr="00F819E6" w:rsidRDefault="00F819E6" w:rsidP="00F819E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Нельзя проводить исследование после R-исследований органов ЖКТ.</w:t>
      </w:r>
    </w:p>
    <w:p w:rsidR="00F819E6" w:rsidRPr="00F819E6" w:rsidRDefault="00F819E6" w:rsidP="00F819E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себе необходимо иметь сменную обувь, полотенце, направление, результаты предыдущих обследований.</w:t>
      </w:r>
    </w:p>
    <w:p w:rsidR="00F819E6" w:rsidRPr="00F819E6" w:rsidRDefault="00F819E6" w:rsidP="00F819E6">
      <w:pPr>
        <w:shd w:val="clear" w:color="auto" w:fill="FFFFFF"/>
        <w:spacing w:after="150" w:line="240" w:lineRule="auto"/>
        <w:ind w:left="600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УЗИ органов малого таза (мочевой пузырь, матка, придатки у девушек)</w:t>
      </w:r>
    </w:p>
    <w:p w:rsidR="00F819E6" w:rsidRPr="00F819E6" w:rsidRDefault="00F819E6" w:rsidP="00F819E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Накануне исследования – легкий ужин не позднее 19 часов;</w:t>
      </w:r>
    </w:p>
    <w:p w:rsidR="00F819E6" w:rsidRPr="00F819E6" w:rsidRDefault="00F819E6" w:rsidP="00F819E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F819E6" w:rsidRPr="00F819E6" w:rsidRDefault="00F819E6" w:rsidP="00F819E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Для транс вагинального УЗИ (ТВС) специальная подготовка не требуется. В случае, если у пациента проблемы с ЖКТ — необходимо провести очистительную клизму накануне вечера.</w:t>
      </w:r>
    </w:p>
    <w:p w:rsidR="00F819E6" w:rsidRPr="00F819E6" w:rsidRDefault="00F819E6" w:rsidP="00F819E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При себе необходимо иметь сменную обувь, полотенце, направление, результаты предыдущих обследований</w:t>
      </w:r>
    </w:p>
    <w:p w:rsidR="00F819E6" w:rsidRPr="00F819E6" w:rsidRDefault="00F819E6" w:rsidP="00F819E6">
      <w:p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УЗИ щитовидной железы, лимфатических узлов и почек </w:t>
      </w: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 требуют специальной подготовки пациента.</w:t>
      </w: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br/>
        <w:t> </w:t>
      </w:r>
    </w:p>
    <w:p w:rsidR="00F819E6" w:rsidRPr="00F819E6" w:rsidRDefault="00F819E6" w:rsidP="00F819E6">
      <w:pPr>
        <w:shd w:val="clear" w:color="auto" w:fill="FFFFFF"/>
        <w:spacing w:after="150" w:line="240" w:lineRule="auto"/>
        <w:ind w:left="600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b/>
          <w:bCs/>
          <w:color w:val="B22222"/>
          <w:sz w:val="23"/>
          <w:szCs w:val="23"/>
          <w:lang w:eastAsia="ru-RU"/>
        </w:rPr>
        <w:t>Пациенту с собой необходимо иметь:</w:t>
      </w:r>
    </w:p>
    <w:p w:rsidR="00F819E6" w:rsidRPr="00F819E6" w:rsidRDefault="00F819E6" w:rsidP="00F819E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>данные предыдущих исследований УЗИ (для определения динамики заболевания);</w:t>
      </w:r>
    </w:p>
    <w:p w:rsidR="00F819E6" w:rsidRPr="00F819E6" w:rsidRDefault="00F819E6" w:rsidP="00F819E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направление на УЗИ исследование (цель исследования, наличие сопутствующих заболеваний);</w:t>
      </w:r>
    </w:p>
    <w:p w:rsidR="00F819E6" w:rsidRPr="00F819E6" w:rsidRDefault="00F819E6" w:rsidP="00F819E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F819E6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большое полотенце или пеленку.</w:t>
      </w:r>
    </w:p>
    <w:p w:rsidR="00C948E1" w:rsidRDefault="00C948E1"/>
    <w:sectPr w:rsidR="00C9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FC4"/>
    <w:multiLevelType w:val="multilevel"/>
    <w:tmpl w:val="C412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76A0"/>
    <w:multiLevelType w:val="multilevel"/>
    <w:tmpl w:val="406A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86E0B"/>
    <w:multiLevelType w:val="multilevel"/>
    <w:tmpl w:val="E27A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731A7"/>
    <w:multiLevelType w:val="multilevel"/>
    <w:tmpl w:val="3A6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31FBC"/>
    <w:multiLevelType w:val="multilevel"/>
    <w:tmpl w:val="49D0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1426C"/>
    <w:multiLevelType w:val="multilevel"/>
    <w:tmpl w:val="EFA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A775E"/>
    <w:multiLevelType w:val="multilevel"/>
    <w:tmpl w:val="2DC0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0595F"/>
    <w:multiLevelType w:val="multilevel"/>
    <w:tmpl w:val="DB06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13B9B"/>
    <w:multiLevelType w:val="multilevel"/>
    <w:tmpl w:val="E652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3587F"/>
    <w:multiLevelType w:val="multilevel"/>
    <w:tmpl w:val="A87C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7324A"/>
    <w:multiLevelType w:val="multilevel"/>
    <w:tmpl w:val="10FC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B3CF7"/>
    <w:multiLevelType w:val="multilevel"/>
    <w:tmpl w:val="3CBA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605C43"/>
    <w:multiLevelType w:val="multilevel"/>
    <w:tmpl w:val="61AE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  <w:lvlOverride w:ilvl="0">
      <w:startOverride w:val="6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DF"/>
    <w:rsid w:val="005E54DF"/>
    <w:rsid w:val="00C948E1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8C69-0DFF-46D7-A330-C819AD16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9E6"/>
    <w:rPr>
      <w:b/>
      <w:bCs/>
    </w:rPr>
  </w:style>
  <w:style w:type="paragraph" w:customStyle="1" w:styleId="alignjustify">
    <w:name w:val="alignjustify"/>
    <w:basedOn w:val="a"/>
    <w:rsid w:val="00F8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2024-11-17T22:06:00Z</dcterms:created>
  <dcterms:modified xsi:type="dcterms:W3CDTF">2024-11-17T22:06:00Z</dcterms:modified>
</cp:coreProperties>
</file>